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B7561A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>
        <w:rPr>
          <w:rFonts w:ascii="Times New Roman" w:eastAsia="SchoolBookSanPin" w:hAnsi="Times New Roman"/>
          <w:sz w:val="28"/>
          <w:szCs w:val="28"/>
        </w:rPr>
        <w:t>Р</w:t>
      </w:r>
      <w:r w:rsidRPr="00CA4934">
        <w:rPr>
          <w:rFonts w:ascii="Times New Roman" w:eastAsia="SchoolBookSanPin" w:hAnsi="Times New Roman"/>
          <w:sz w:val="28"/>
          <w:szCs w:val="28"/>
        </w:rPr>
        <w:t>абочая программа по учебному предмету «</w:t>
      </w: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Обществознание</w:t>
      </w:r>
      <w:r w:rsidRPr="00CA4934">
        <w:rPr>
          <w:rFonts w:ascii="Times New Roman" w:eastAsia="SchoolBookSanPin" w:hAnsi="Times New Roman"/>
          <w:sz w:val="28"/>
          <w:szCs w:val="28"/>
        </w:rPr>
        <w:t>» (предметная область «Общественно-научные предметы») (далее соответственно – программа по обществознанию, обществознание) включает пояснительную записку, содержание обучения, планируемые результаты освоения программы по обществознанию.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Обществознание играет ведущую роль в выполнении образовательной организацией функции интеграции молодёжи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A4934">
        <w:rPr>
          <w:rFonts w:ascii="Times New Roman" w:eastAsia="SchoolBookSanPin" w:hAnsi="Times New Roman"/>
          <w:sz w:val="28"/>
          <w:szCs w:val="28"/>
        </w:rPr>
        <w:t>метапредметных</w:t>
      </w:r>
      <w:proofErr w:type="spellEnd"/>
      <w:r w:rsidRPr="00CA4934">
        <w:rPr>
          <w:rFonts w:ascii="Times New Roman" w:eastAsia="SchoolBookSanPin" w:hAnsi="Times New Roman"/>
          <w:sz w:val="28"/>
          <w:szCs w:val="28"/>
        </w:rPr>
        <w:t xml:space="preserve"> умений извлекать необходимые сведения, осмысливать, преобразовывать и применять их.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position w:val="1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Целями обществоведческого образования на уровне основного общего образования являются: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развитие личности на исключительно важном этапе её социализации ‒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формирование у обучающихся целостной картины общества, соответствующее современному уровню знаний и доступной по содержанию для обучающихся</w:t>
      </w:r>
      <w:r w:rsidRPr="00CA4934">
        <w:rPr>
          <w:rFonts w:ascii="Times New Roman" w:hAnsi="Times New Roman"/>
          <w:sz w:val="28"/>
          <w:szCs w:val="28"/>
        </w:rPr>
        <w:t xml:space="preserve"> </w:t>
      </w:r>
      <w:r w:rsidRPr="00CA4934">
        <w:rPr>
          <w:rFonts w:ascii="Times New Roman" w:eastAsia="SchoolBookSanPin" w:hAnsi="Times New Roman"/>
          <w:sz w:val="28"/>
          <w:szCs w:val="28"/>
        </w:rPr>
        <w:t>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B7561A" w:rsidRPr="00CA4934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lastRenderedPageBreak/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1B2C2A" w:rsidRPr="00B7561A" w:rsidRDefault="00B7561A" w:rsidP="00B7561A">
      <w:pPr>
        <w:spacing w:after="0" w:line="35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CA4934">
        <w:rPr>
          <w:rFonts w:ascii="Times New Roman" w:eastAsia="SchoolBookSanPin" w:hAnsi="Times New Roman"/>
          <w:sz w:val="28"/>
          <w:szCs w:val="28"/>
        </w:rPr>
        <w:t>В соответствии с учебным планом основного общего образования обществознание изучается с 6 по 9 класс, общее количество учебных часов составляет 136 часов, по 1 часу в</w:t>
      </w:r>
      <w:r>
        <w:rPr>
          <w:rFonts w:ascii="Times New Roman" w:eastAsia="SchoolBookSanPin" w:hAnsi="Times New Roman"/>
          <w:sz w:val="28"/>
          <w:szCs w:val="28"/>
        </w:rPr>
        <w:t xml:space="preserve"> неделю при 34 учебных неделях.</w:t>
      </w:r>
      <w:bookmarkStart w:id="0" w:name="_GoBack"/>
      <w:bookmarkEnd w:id="0"/>
    </w:p>
    <w:sectPr w:rsidR="001B2C2A" w:rsidRPr="00B7561A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1B2C2A"/>
    <w:rsid w:val="00210C1B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2023-09-14T11:09:00Z</dcterms:created>
  <dcterms:modified xsi:type="dcterms:W3CDTF">2023-09-15T11:49:00Z</dcterms:modified>
</cp:coreProperties>
</file>